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E95789" w14:paraId="6A626A0F" w14:textId="77777777" w:rsidTr="007A2ADE">
        <w:trPr>
          <w:trHeight w:val="1152"/>
        </w:trPr>
        <w:tc>
          <w:tcPr>
            <w:tcW w:w="1008" w:type="dxa"/>
          </w:tcPr>
          <w:p w14:paraId="7F00D967" w14:textId="77777777" w:rsidR="00E95789" w:rsidRDefault="00E95789" w:rsidP="007A2ADE"/>
        </w:tc>
        <w:tc>
          <w:tcPr>
            <w:tcW w:w="5130" w:type="dxa"/>
          </w:tcPr>
          <w:p w14:paraId="5EA13B07" w14:textId="77777777" w:rsidR="00E95789" w:rsidRDefault="00E95789" w:rsidP="007A2AD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A59FF33" wp14:editId="69A04E52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5789" w14:paraId="1B162973" w14:textId="77777777" w:rsidTr="007A2ADE">
        <w:tc>
          <w:tcPr>
            <w:tcW w:w="1008" w:type="dxa"/>
          </w:tcPr>
          <w:p w14:paraId="5C8BBE94" w14:textId="77777777" w:rsidR="00E95789" w:rsidRDefault="00E95789" w:rsidP="007A2ADE">
            <w:r>
              <w:rPr>
                <w:noProof/>
              </w:rPr>
              <w:drawing>
                <wp:inline distT="0" distB="0" distL="0" distR="0" wp14:anchorId="45E9974D" wp14:editId="2D5E33F3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781B1AA4" w14:textId="77777777" w:rsidR="00E95789" w:rsidRPr="00E42407" w:rsidRDefault="00E95789" w:rsidP="00E9578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REPUBLIKA HRVATSKA</w:t>
            </w:r>
          </w:p>
          <w:p w14:paraId="42D9EE7A" w14:textId="77777777" w:rsidR="00E95789" w:rsidRPr="00E42407" w:rsidRDefault="00E95789" w:rsidP="00E9578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BJELOVARSKO-BILOGORSKA ŽUPANIJA</w:t>
            </w:r>
          </w:p>
          <w:p w14:paraId="3D9EA38D" w14:textId="77777777" w:rsidR="00E95789" w:rsidRPr="00E42407" w:rsidRDefault="00E95789" w:rsidP="00E9578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GRAD ČAZMA</w:t>
            </w:r>
          </w:p>
          <w:p w14:paraId="09F51AEA" w14:textId="77777777" w:rsidR="00E95789" w:rsidRDefault="00E95789" w:rsidP="00E95789">
            <w:pPr>
              <w:spacing w:after="0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GRADSKO VIJEĆE</w:t>
            </w:r>
          </w:p>
        </w:tc>
      </w:tr>
    </w:tbl>
    <w:p w14:paraId="3C40DB39" w14:textId="77777777" w:rsidR="00E95789" w:rsidRPr="00DD70B3" w:rsidRDefault="00E95789" w:rsidP="00E95789">
      <w:pPr>
        <w:rPr>
          <w:rFonts w:ascii="Calibri" w:eastAsia="Times New Roman" w:hAnsi="Calibri" w:cs="Calibri"/>
          <w:b/>
          <w:bCs/>
          <w:color w:val="000000"/>
          <w:lang w:eastAsia="hr-HR"/>
        </w:rPr>
      </w:pPr>
      <w:r w:rsidRPr="00DD70B3">
        <w:rPr>
          <w:rFonts w:ascii="Calibri" w:eastAsia="Times New Roman" w:hAnsi="Calibri" w:cs="Calibri"/>
          <w:b/>
          <w:bCs/>
          <w:color w:val="000000"/>
          <w:lang w:eastAsia="hr-HR"/>
        </w:rPr>
        <w:t xml:space="preserve">                  -NACRT-</w:t>
      </w:r>
    </w:p>
    <w:p w14:paraId="1F26E743" w14:textId="77777777" w:rsidR="00E95789" w:rsidRDefault="00E95789" w:rsidP="00E95789">
      <w:pPr>
        <w:rPr>
          <w:rFonts w:ascii="Calibri" w:eastAsia="Times New Roman" w:hAnsi="Calibri" w:cs="Calibri"/>
          <w:color w:val="000000"/>
          <w:lang w:eastAsia="hr-HR"/>
        </w:rPr>
      </w:pPr>
    </w:p>
    <w:p w14:paraId="3282A8BE" w14:textId="77777777" w:rsidR="00E95789" w:rsidRDefault="00E95789" w:rsidP="00E95789">
      <w:pPr>
        <w:rPr>
          <w:rFonts w:ascii="Calibri" w:eastAsia="Times New Roman" w:hAnsi="Calibri" w:cs="Calibri"/>
          <w:color w:val="000000"/>
          <w:lang w:eastAsia="hr-HR"/>
        </w:rPr>
      </w:pPr>
    </w:p>
    <w:p w14:paraId="59904BBA" w14:textId="77777777" w:rsidR="00E95789" w:rsidRDefault="00E95789" w:rsidP="00E95789">
      <w:pPr>
        <w:rPr>
          <w:rFonts w:ascii="Calibri" w:eastAsia="Times New Roman" w:hAnsi="Calibri" w:cs="Calibri"/>
          <w:color w:val="000000"/>
          <w:lang w:eastAsia="hr-HR"/>
        </w:rPr>
      </w:pPr>
    </w:p>
    <w:p w14:paraId="0FB5FC16" w14:textId="77777777" w:rsidR="00E95789" w:rsidRDefault="00E95789" w:rsidP="00E95789">
      <w:pPr>
        <w:rPr>
          <w:rFonts w:ascii="Calibri" w:eastAsia="Times New Roman" w:hAnsi="Calibri" w:cs="Calibri"/>
          <w:color w:val="000000"/>
          <w:lang w:eastAsia="hr-HR"/>
        </w:rPr>
      </w:pPr>
    </w:p>
    <w:p w14:paraId="02EB60F6" w14:textId="77777777" w:rsidR="00E95789" w:rsidRDefault="00E95789" w:rsidP="00E95789">
      <w:pPr>
        <w:rPr>
          <w:rFonts w:ascii="Calibri" w:eastAsia="Times New Roman" w:hAnsi="Calibri" w:cs="Calibri"/>
          <w:color w:val="000000"/>
          <w:lang w:eastAsia="hr-HR"/>
        </w:rPr>
      </w:pPr>
    </w:p>
    <w:p w14:paraId="5B65DA5D" w14:textId="77777777" w:rsidR="00E95789" w:rsidRPr="007A6BD9" w:rsidRDefault="00E95789" w:rsidP="00E95789">
      <w:pPr>
        <w:spacing w:after="0"/>
        <w:rPr>
          <w:rFonts w:ascii="Times New Roman" w:hAnsi="Times New Roman" w:cs="Times New Roman"/>
          <w:b/>
          <w:bCs/>
        </w:rPr>
      </w:pPr>
      <w:r w:rsidRPr="007A6BD9">
        <w:rPr>
          <w:rFonts w:ascii="Times New Roman" w:eastAsia="Times New Roman" w:hAnsi="Times New Roman" w:cs="Times New Roman"/>
          <w:b/>
          <w:bCs/>
          <w:color w:val="000000"/>
          <w:lang w:eastAsia="hr-HR"/>
        </w:rPr>
        <w:t xml:space="preserve">KLASA:  </w:t>
      </w:r>
    </w:p>
    <w:p w14:paraId="6D770AAF" w14:textId="77777777" w:rsidR="00E95789" w:rsidRPr="007A6BD9" w:rsidRDefault="00E95789" w:rsidP="00E95789">
      <w:pPr>
        <w:spacing w:after="0"/>
        <w:rPr>
          <w:rFonts w:ascii="Times New Roman" w:eastAsia="Times New Roman" w:hAnsi="Times New Roman" w:cs="Times New Roman"/>
          <w:b/>
          <w:bCs/>
          <w:color w:val="000000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color w:val="000000"/>
          <w:lang w:eastAsia="hr-HR"/>
        </w:rPr>
        <w:t xml:space="preserve">URBROJ: </w:t>
      </w:r>
    </w:p>
    <w:p w14:paraId="63D1A46F" w14:textId="137129DF" w:rsidR="00DE459F" w:rsidRDefault="00E95789" w:rsidP="00295BDA">
      <w:pPr>
        <w:spacing w:after="0"/>
        <w:rPr>
          <w:rFonts w:ascii="Times New Roman" w:eastAsia="Times New Roman" w:hAnsi="Times New Roman" w:cs="Times New Roman"/>
          <w:b/>
          <w:bCs/>
          <w:color w:val="000000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lang w:eastAsia="hr-HR"/>
        </w:rPr>
        <w:t>ČAZMA,</w:t>
      </w:r>
    </w:p>
    <w:p w14:paraId="3B724D10" w14:textId="77777777" w:rsidR="00295BDA" w:rsidRPr="00295BDA" w:rsidRDefault="00295BDA" w:rsidP="00295BDA">
      <w:pPr>
        <w:spacing w:after="0"/>
        <w:rPr>
          <w:rFonts w:ascii="Times New Roman" w:eastAsia="Times New Roman" w:hAnsi="Times New Roman" w:cs="Times New Roman"/>
          <w:b/>
          <w:bCs/>
          <w:color w:val="000000"/>
          <w:lang w:eastAsia="hr-HR"/>
        </w:rPr>
      </w:pPr>
    </w:p>
    <w:p w14:paraId="5533E629" w14:textId="7D558349" w:rsidR="00E95789" w:rsidRDefault="00DE459F" w:rsidP="00CB6515">
      <w:p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E459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Na temelju čl. 19. Zakona o lokalnoj i područnoj (regionalnoj) samoupravi („Narodne novine“, broj 33/2001, 60/2001, 129/2005, 36/2009, 36/2009, 109/2007, 125/2008, 150/2011, 144/2012, 123/2017, 98/2019 i 144/2020), članka 37. st. 1. Zakona o dadiljama („Narodne novine“, broj 37/13 i 98/19)  i članka 13. i 34. Statuta Grada Čazme („Službeni vjesnik“ broj 13/21. i 39/25.), Gradsko vijeće Grada Čazme na sjednici održanoj dana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____________</w:t>
      </w:r>
      <w:r w:rsidRPr="00DE459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 godine donosi</w:t>
      </w:r>
    </w:p>
    <w:p w14:paraId="13EDAF1D" w14:textId="77777777" w:rsidR="00DE459F" w:rsidRPr="00840A1E" w:rsidRDefault="00DE459F" w:rsidP="00DE459F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O D L U K U</w:t>
      </w:r>
    </w:p>
    <w:p w14:paraId="20639AAB" w14:textId="77777777" w:rsidR="00DE459F" w:rsidRDefault="00DE459F" w:rsidP="00DE459F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o sufinanciranju djelatnosti</w:t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privatnih dječjih vrtića i </w:t>
      </w: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obrta </w:t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dadilja</w:t>
      </w:r>
    </w:p>
    <w:p w14:paraId="28314F44" w14:textId="77777777" w:rsidR="00DE459F" w:rsidRPr="00840A1E" w:rsidRDefault="00DE459F" w:rsidP="00DE459F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na području Grada Čazme</w:t>
      </w:r>
    </w:p>
    <w:p w14:paraId="6BEF347F" w14:textId="77777777" w:rsidR="00E95789" w:rsidRPr="00717279" w:rsidRDefault="00E95789" w:rsidP="00E9578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52BDEB84" w14:textId="77777777" w:rsidR="00E95789" w:rsidRPr="00717279" w:rsidRDefault="00E95789" w:rsidP="00E9578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717279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1.</w:t>
      </w:r>
    </w:p>
    <w:p w14:paraId="5B00F8B3" w14:textId="77777777" w:rsidR="00E95789" w:rsidRPr="00C61CB4" w:rsidRDefault="00E95789" w:rsidP="00E95789">
      <w:pPr>
        <w:pStyle w:val="ListParagraph"/>
        <w:numPr>
          <w:ilvl w:val="0"/>
          <w:numId w:val="1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C61CB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Ovom Odlukom utvrđuje se način na koji Grad Čazma (u daljnjem tekstu: Grad) sufinancira ekonomsku cijenu usluge privatnih dječjih vrtića i obrta dadilja na području Grada, uz uvjet ispunjenja zakonskih preduvjeta.</w:t>
      </w:r>
    </w:p>
    <w:p w14:paraId="4F51CB62" w14:textId="3DA774D2" w:rsidR="00E95789" w:rsidRPr="00874321" w:rsidRDefault="00E95789" w:rsidP="00E95789">
      <w:pPr>
        <w:pStyle w:val="ListParagraph"/>
        <w:numPr>
          <w:ilvl w:val="0"/>
          <w:numId w:val="11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7432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Korisnici sufinanciranja mogu biti svi registrirani privatni dječji vrtići koji imaju odobrenje nadležnog ministarstva te obrti dadilja upisani u obrtni registar koji ispunjavaju zakonske uvjete</w:t>
      </w:r>
      <w:r w:rsidR="00674F75" w:rsidRPr="0087432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a </w:t>
      </w:r>
      <w:r w:rsidR="0087432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podnijeli su </w:t>
      </w:r>
      <w:r w:rsidR="00674F75" w:rsidRPr="0087432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prijavu na Javni poziv </w:t>
      </w:r>
      <w:r w:rsidR="0087432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raspisan od Gradonačelnika </w:t>
      </w:r>
      <w:r w:rsidR="00674F75" w:rsidRPr="0087432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Grada Čazme</w:t>
      </w:r>
      <w:r w:rsidRPr="0087432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42974A3D" w14:textId="77777777" w:rsidR="00874321" w:rsidRPr="00874321" w:rsidRDefault="00E95789" w:rsidP="00874321">
      <w:pPr>
        <w:pStyle w:val="ListParagraph"/>
        <w:numPr>
          <w:ilvl w:val="0"/>
          <w:numId w:val="11"/>
        </w:numPr>
        <w:spacing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7432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Cilj sufinanciranja je osigurati roditeljima korisnicima usluga istovjetne financijske uvjete i kriterije upisa kakve imaju roditelji djece u Dječjem vrtiću „Pčelica“ Čazma (u daljnjem tekstu: Vrtić). </w:t>
      </w:r>
    </w:p>
    <w:p w14:paraId="440591DE" w14:textId="77777777" w:rsidR="00874321" w:rsidRDefault="00874321" w:rsidP="00874321">
      <w:pPr>
        <w:pStyle w:val="ListParagraph"/>
        <w:spacing w:after="0" w:afterAutospacing="1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2CF001AB" w14:textId="282F9220" w:rsidR="00E95789" w:rsidRPr="00874321" w:rsidRDefault="00E95789" w:rsidP="00874321">
      <w:pPr>
        <w:pStyle w:val="ListParagraph"/>
        <w:spacing w:after="0" w:afterAutospacing="1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74321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2.</w:t>
      </w:r>
    </w:p>
    <w:p w14:paraId="0E7CC595" w14:textId="77777777" w:rsidR="00E95789" w:rsidRPr="00717279" w:rsidRDefault="00E95789" w:rsidP="00E9578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71727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Pravo na sufinanciranje ostvaruje se isključivo pod sljedećim kumulativno ispunjenim uvjetima:</w:t>
      </w:r>
    </w:p>
    <w:p w14:paraId="63B48B0A" w14:textId="77777777" w:rsidR="00E95789" w:rsidRPr="00717279" w:rsidRDefault="00E95789" w:rsidP="00E95789">
      <w:pPr>
        <w:numPr>
          <w:ilvl w:val="0"/>
          <w:numId w:val="9"/>
        </w:numPr>
        <w:tabs>
          <w:tab w:val="clear" w:pos="360"/>
          <w:tab w:val="num" w:pos="720"/>
        </w:tabs>
        <w:spacing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</w:t>
      </w:r>
      <w:r w:rsidRPr="0071727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 je roditelj/skrbnik podnio zahtjev za upis djeteta u Vrtić putem sustava e-Upisi sukladno Pravilniku Vrtića.</w:t>
      </w:r>
    </w:p>
    <w:p w14:paraId="2046FB64" w14:textId="77777777" w:rsidR="00E95789" w:rsidRPr="00717279" w:rsidRDefault="00E95789" w:rsidP="00E95789">
      <w:pPr>
        <w:numPr>
          <w:ilvl w:val="0"/>
          <w:numId w:val="9"/>
        </w:numPr>
        <w:tabs>
          <w:tab w:val="clear" w:pos="360"/>
          <w:tab w:val="num" w:pos="720"/>
        </w:tabs>
        <w:spacing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</w:t>
      </w:r>
      <w:r w:rsidRPr="0071727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 dijete nije ostvarilo pravo na upis u Vrtić zbog popunjenosti kapaciteta (nalazi se na Listi čekanja).</w:t>
      </w:r>
    </w:p>
    <w:p w14:paraId="5E26EF5D" w14:textId="77777777" w:rsidR="00E95789" w:rsidRPr="00717279" w:rsidRDefault="00E95789" w:rsidP="00E95789">
      <w:pPr>
        <w:numPr>
          <w:ilvl w:val="0"/>
          <w:numId w:val="9"/>
        </w:numPr>
        <w:tabs>
          <w:tab w:val="clear" w:pos="360"/>
          <w:tab w:val="num" w:pos="720"/>
        </w:tabs>
        <w:spacing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</w:t>
      </w:r>
      <w:r w:rsidRPr="0071727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 dijete i barem jedan roditelj imaju prebivalište na području Grada Čazme.</w:t>
      </w:r>
    </w:p>
    <w:p w14:paraId="16B999EE" w14:textId="77777777" w:rsidR="00E95789" w:rsidRDefault="00E95789" w:rsidP="00E95789">
      <w:pPr>
        <w:numPr>
          <w:ilvl w:val="0"/>
          <w:numId w:val="9"/>
        </w:numPr>
        <w:tabs>
          <w:tab w:val="clear" w:pos="360"/>
          <w:tab w:val="num" w:pos="720"/>
        </w:tabs>
        <w:spacing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</w:t>
      </w:r>
      <w:r w:rsidRPr="0071727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 je dijete navršilo jednu godinu života do početka pedagoške godine.</w:t>
      </w:r>
    </w:p>
    <w:p w14:paraId="4FE571D3" w14:textId="77777777" w:rsidR="00674F75" w:rsidRPr="00717279" w:rsidRDefault="00674F75" w:rsidP="00674F75">
      <w:pPr>
        <w:tabs>
          <w:tab w:val="num" w:pos="720"/>
        </w:tabs>
        <w:spacing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952FC73" w14:textId="77777777" w:rsidR="00E95789" w:rsidRPr="00717279" w:rsidRDefault="00E95789" w:rsidP="00E9578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717279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lastRenderedPageBreak/>
        <w:t>Članak 3.</w:t>
      </w:r>
    </w:p>
    <w:p w14:paraId="2FABC270" w14:textId="77777777" w:rsidR="00E95789" w:rsidRPr="00717279" w:rsidRDefault="00E95789" w:rsidP="00E9578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71727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Iznimno od odredbi članka 2. ove Odluke, pravo na sufinanciranje može se ostvariti i za djecu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koju nije podnesen</w:t>
      </w:r>
      <w:r w:rsidRPr="0071727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zahtjev putem sustava e-Upisi u redovnom roku za sljedeću pedagošku godinu, ako su ispunjeni sljedeći uvjeti:</w:t>
      </w:r>
    </w:p>
    <w:p w14:paraId="6B4F036C" w14:textId="77777777" w:rsidR="00E95789" w:rsidRPr="00C61CB4" w:rsidRDefault="00E95789" w:rsidP="00E95789">
      <w:pPr>
        <w:pStyle w:val="ListParagraph"/>
        <w:numPr>
          <w:ilvl w:val="0"/>
          <w:numId w:val="12"/>
        </w:num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da su</w:t>
      </w:r>
      <w:r w:rsidRPr="00C61CB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oba roditelja/skrbnika u trenutku podnošenja zahtjeva u radnom odnosu.</w:t>
      </w:r>
    </w:p>
    <w:p w14:paraId="5143440A" w14:textId="77777777" w:rsidR="00E95789" w:rsidRPr="00C61CB4" w:rsidRDefault="00E95789" w:rsidP="00E95789">
      <w:pPr>
        <w:pStyle w:val="ListParagraph"/>
        <w:numPr>
          <w:ilvl w:val="0"/>
          <w:numId w:val="12"/>
        </w:num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da j</w:t>
      </w:r>
      <w:r w:rsidRPr="00C61CB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e dijete naknadno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(nakon redovitog upisnog roka</w:t>
      </w:r>
      <w:r w:rsidRPr="00C61CB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u dječji vrtić) </w:t>
      </w:r>
      <w:r w:rsidRPr="00C61CB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upisano u obrt za čuvanje djece ili privatni vrtić koji ima sklopljen ugovor s Gradom.</w:t>
      </w:r>
    </w:p>
    <w:p w14:paraId="1C960C93" w14:textId="77777777" w:rsidR="00E95789" w:rsidRDefault="00E95789" w:rsidP="00E95789">
      <w:pPr>
        <w:pStyle w:val="ListParagraph"/>
        <w:numPr>
          <w:ilvl w:val="0"/>
          <w:numId w:val="12"/>
        </w:numPr>
        <w:spacing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da s</w:t>
      </w:r>
      <w:r w:rsidRPr="00C61CB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e zahtjev podnosi zbog opravdane potrebe (zapošljavanje roditelja tijekom godine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određenih zdravstvenih poteškoća djeteta</w:t>
      </w:r>
      <w:r w:rsidRPr="00C61CB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sl.).</w:t>
      </w:r>
    </w:p>
    <w:p w14:paraId="436D2E2E" w14:textId="77777777" w:rsidR="00E95789" w:rsidRPr="00C61CB4" w:rsidRDefault="00E95789" w:rsidP="00E95789">
      <w:pPr>
        <w:pStyle w:val="ListParagraph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da p</w:t>
      </w:r>
      <w:r w:rsidRPr="00C61CB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ostoje raspoloživa sredstva u Proračunu Grada.</w:t>
      </w:r>
    </w:p>
    <w:p w14:paraId="4E917F30" w14:textId="77777777" w:rsidR="00E95789" w:rsidRPr="00717279" w:rsidRDefault="00E95789" w:rsidP="00E9578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717279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4.</w:t>
      </w:r>
    </w:p>
    <w:p w14:paraId="3EC94488" w14:textId="77777777" w:rsidR="00E95789" w:rsidRPr="00717279" w:rsidRDefault="00E95789" w:rsidP="00E95789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71727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Postupak bodovanja i utvrđivanja prednosti pri sufinanciranju provodi se prema kriterijima iz Pravilnika o e-upisu Vrtića. Rang lista djece izravno se veže uz rezultate e-upisa i bodovni poredak koji je utvrdilo Povjerenstvo Vrtića.</w:t>
      </w:r>
    </w:p>
    <w:p w14:paraId="3A53EFB5" w14:textId="71099060" w:rsidR="003A6236" w:rsidRPr="00A676D0" w:rsidRDefault="00E95789" w:rsidP="00A676D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717279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5.</w:t>
      </w:r>
    </w:p>
    <w:p w14:paraId="77D19912" w14:textId="3A172447" w:rsidR="00A676D0" w:rsidRDefault="007812C1" w:rsidP="003A623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Grad Čazma sufinancirat će razliku između ekonomske cijene utvrđene odlukom Upravnog vijeća Vrtića i iznosa s kojim roditelji sudjeluju u cijeni Vrtića prema odluci Gradskog vijeća</w:t>
      </w:r>
      <w:r w:rsidR="00A676D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ne preko toga iznosa.</w:t>
      </w:r>
    </w:p>
    <w:p w14:paraId="3AD24CBD" w14:textId="77777777" w:rsidR="00A676D0" w:rsidRDefault="00A676D0" w:rsidP="003A623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6A6FFD6" w14:textId="09FB818E" w:rsidR="007812C1" w:rsidRDefault="00A676D0" w:rsidP="003A623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</w:t>
      </w:r>
      <w:r w:rsidR="007812C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koliko je ekonomska cijena privatnog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dječjeg </w:t>
      </w:r>
      <w:r w:rsidR="007812C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vrtića ili obrta dadilja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utvrđena u manjem iznosu od ekonomske cijene Vrtića</w:t>
      </w:r>
      <w:r w:rsidR="007812C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tada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će Grad sufinancirati razliku iz st. 1.</w:t>
      </w:r>
      <w:r w:rsidR="007812C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maksimalno do tog manjeg iznosa ekonomske cijene.</w:t>
      </w:r>
    </w:p>
    <w:p w14:paraId="39322277" w14:textId="77777777" w:rsidR="007812C1" w:rsidRDefault="007812C1" w:rsidP="003A6236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68BD1A7" w14:textId="77777777" w:rsidR="00E95789" w:rsidRPr="00717279" w:rsidRDefault="00E95789" w:rsidP="00E9578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CF6C0FF" w14:textId="2636E203" w:rsidR="00E95789" w:rsidRPr="00717279" w:rsidRDefault="00E95789" w:rsidP="00E9578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717279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Članak </w:t>
      </w:r>
      <w:r w:rsidR="00874321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6</w:t>
      </w:r>
      <w:r w:rsidRPr="00717279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.</w:t>
      </w:r>
    </w:p>
    <w:p w14:paraId="7156BB7E" w14:textId="5011EAC7" w:rsidR="00E95789" w:rsidRPr="00211ECD" w:rsidRDefault="00E95789" w:rsidP="00874321">
      <w:pPr>
        <w:pStyle w:val="ListParagraph"/>
        <w:numPr>
          <w:ilvl w:val="0"/>
          <w:numId w:val="14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211EC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Privatni dječji vrtići i obrti za dadilje koji ispunjavaju uvjete</w:t>
      </w:r>
      <w:r w:rsidR="0087432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propisane ovom Odlukom </w:t>
      </w:r>
      <w:r w:rsidRPr="00211EC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potpisuju ugovor s Gradom.</w:t>
      </w:r>
    </w:p>
    <w:p w14:paraId="2763CE35" w14:textId="77777777" w:rsidR="00E95789" w:rsidRDefault="00E95789" w:rsidP="00874321">
      <w:pPr>
        <w:pStyle w:val="ListParagraph"/>
        <w:numPr>
          <w:ilvl w:val="0"/>
          <w:numId w:val="14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211EC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Grad doznačava sredstva sufinanciranja izravno na račun pružatelja usluge (vrtića ili obrta) na temelju mjesečnog izvješća o prisutnosti djeteta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3AEA7D6D" w14:textId="4D55F559" w:rsidR="00E95789" w:rsidRPr="00211ECD" w:rsidRDefault="00E95789" w:rsidP="00874321">
      <w:pPr>
        <w:pStyle w:val="ListParagraph"/>
        <w:numPr>
          <w:ilvl w:val="0"/>
          <w:numId w:val="14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211EC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Gradsko vijeće ovlašćuje Gradonačelnicu na zaključenje ugovora i poduzimanje radnji za provođenje ove Odluke</w:t>
      </w:r>
      <w:r w:rsidR="007812C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50DAA4F3" w14:textId="0BFC6D1C" w:rsidR="00E95789" w:rsidRPr="00717279" w:rsidRDefault="00E95789" w:rsidP="00E9578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717279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Članak </w:t>
      </w:r>
      <w:r w:rsidR="00874321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7</w:t>
      </w:r>
      <w:r w:rsidRPr="00717279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.</w:t>
      </w:r>
    </w:p>
    <w:p w14:paraId="6EF6DCC2" w14:textId="77777777" w:rsidR="00E95789" w:rsidRPr="00717279" w:rsidRDefault="00E95789" w:rsidP="00E95789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71727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 obvezi ispisa djeteta ili raskidu ugovora roditelj je dužan obavijestiti nadležni odjel Grada u rokovima i na način predviđen Pravilnikom Vrtića.</w:t>
      </w:r>
    </w:p>
    <w:p w14:paraId="0F80008E" w14:textId="0D94F997" w:rsidR="00E95789" w:rsidRPr="00717279" w:rsidRDefault="00E95789" w:rsidP="00E9578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717279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Članak </w:t>
      </w:r>
      <w:r w:rsidR="00874321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8</w:t>
      </w:r>
      <w:r w:rsidRPr="00717279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.</w:t>
      </w:r>
    </w:p>
    <w:p w14:paraId="2C886A38" w14:textId="7C96E3E6" w:rsidR="00DF4F00" w:rsidRPr="007E1933" w:rsidRDefault="00E95789" w:rsidP="00874321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71727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Ova Odluka stupa na snagu osmoga dana od dana objave u „Službenom vjesniku“.</w:t>
      </w:r>
    </w:p>
    <w:p w14:paraId="4550F23E" w14:textId="6210C2A6" w:rsidR="00F50A5A" w:rsidRPr="00840A1E" w:rsidRDefault="00840A1E" w:rsidP="00D51C6B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  <w:r w:rsidRPr="00840A1E">
        <w:rPr>
          <w:rFonts w:ascii="Times New Roman" w:hAnsi="Times New Roman" w:cs="Times New Roman"/>
          <w:b/>
          <w:bCs/>
        </w:rPr>
        <w:t>PREDSJEDNIK GRADSKOG VIJEĆA</w:t>
      </w:r>
    </w:p>
    <w:p w14:paraId="2F353090" w14:textId="233BEC9C" w:rsidR="00840A1E" w:rsidRDefault="00840A1E" w:rsidP="00D51C6B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  <w:r w:rsidRPr="00854265">
        <w:rPr>
          <w:rFonts w:ascii="Times New Roman" w:hAnsi="Times New Roman" w:cs="Times New Roman"/>
          <w:b/>
          <w:bCs/>
        </w:rPr>
        <w:t>Igor Grčić</w:t>
      </w:r>
    </w:p>
    <w:p w14:paraId="760F3BC5" w14:textId="77777777" w:rsidR="00EF05FF" w:rsidRDefault="00EF05FF" w:rsidP="00D51C6B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3BD9BE2D" w14:textId="77777777" w:rsidR="00EF05FF" w:rsidRDefault="00EF05FF" w:rsidP="00D51C6B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5C6B78AF" w14:textId="77777777" w:rsidR="00EF05FF" w:rsidRDefault="00EF05FF" w:rsidP="00D51C6B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37169C4A" w14:textId="77777777" w:rsidR="00EF05FF" w:rsidRDefault="00EF05FF" w:rsidP="00D51C6B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0DB1B11D" w14:textId="14DFECAB" w:rsidR="00D1336C" w:rsidRPr="00D1336C" w:rsidRDefault="00D1336C" w:rsidP="00D1336C">
      <w:pPr>
        <w:pStyle w:val="Heading1"/>
        <w:spacing w:before="74"/>
        <w:ind w:left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36C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lastRenderedPageBreak/>
        <w:t>Obrazloženje</w:t>
      </w:r>
    </w:p>
    <w:p w14:paraId="78C727C8" w14:textId="283A95C7" w:rsidR="00D1336C" w:rsidRDefault="00D1336C" w:rsidP="00D1336C">
      <w:pPr>
        <w:pStyle w:val="BodyText"/>
        <w:spacing w:before="272"/>
        <w:ind w:right="141" w:firstLine="1"/>
        <w:jc w:val="both"/>
        <w:rPr>
          <w:b/>
          <w:bCs/>
        </w:rPr>
      </w:pPr>
      <w:r w:rsidRPr="006F187D">
        <w:rPr>
          <w:b/>
          <w:bCs/>
        </w:rPr>
        <w:t xml:space="preserve">PRAVNI TEMELJ ZA DONOŠENJE ODLUKE </w:t>
      </w:r>
    </w:p>
    <w:p w14:paraId="0A8294EA" w14:textId="77777777" w:rsidR="002C18D5" w:rsidRDefault="002C18D5" w:rsidP="002C18D5">
      <w:p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7C3D68B" w14:textId="7CCC52AE" w:rsidR="007A4CF3" w:rsidRDefault="002C18D5" w:rsidP="002C18D5">
      <w:p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Ova Odluka se donosi na temelju čl. 19. Zakona o lokalnoj i područnoj (regionalnoj) samoupravi („</w:t>
      </w:r>
      <w:r w:rsidRPr="002C18D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Narodne novine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“, broj</w:t>
      </w:r>
      <w:r w:rsidRPr="002C18D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33/2001, 60/2001, 129/2005, 36/2009, 36/2009, 109/2007, 125/2008, 150/2011, 144/2012, 123/2017, 98/2019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</w:t>
      </w:r>
      <w:r w:rsidRPr="002C18D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144/2020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</w:t>
      </w:r>
      <w:r w:rsidR="00EF266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članka 37. st. 1. Zakona o dadiljama </w:t>
      </w:r>
      <w:r w:rsidR="00EF2661" w:rsidRPr="00EF266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(„Narodne novine“, broj 37/13 i 98/19</w:t>
      </w:r>
      <w:r w:rsidR="00EF266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i član</w:t>
      </w:r>
      <w:r w:rsidR="00684BD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</w:t>
      </w:r>
      <w:r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</w:t>
      </w:r>
      <w:r w:rsidR="007A4CF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13. i </w:t>
      </w:r>
      <w:r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34. Statuta Grada Čazme („Službeni vjesnik“ broj 13/21. i 39/25.)</w:t>
      </w:r>
      <w:r w:rsidR="007A4CF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7EF8B8A2" w14:textId="370BC9A0" w:rsidR="007A4CF3" w:rsidRDefault="007A4CF3" w:rsidP="007A4CF3">
      <w:p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Člankom 19. Zakona o lokalnoj samoupravi o</w:t>
      </w:r>
      <w:r w:rsidRPr="007A4CF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pćine i gradovi u svom samoupravnom djelokrugu obavljaju poslove lokalnog značaja kojima se neposredno ostvaruju potrebe građana, a koji nisu Ustavom ili zakonom dodijeljeni državnim tijelima i to osobito poslove koji se odnose na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između ostalog</w:t>
      </w:r>
      <w:r w:rsidR="00FC470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odgoj i osnovno obrazovanje.</w:t>
      </w:r>
    </w:p>
    <w:p w14:paraId="0A5E6714" w14:textId="20855B49" w:rsidR="00EE72A6" w:rsidRPr="007A4CF3" w:rsidRDefault="00EE72A6" w:rsidP="00EE72A6">
      <w:p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Člankom 37.</w:t>
      </w:r>
      <w:r w:rsidR="00FC470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st. 1.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Zakona o dadiljama propisano je da j</w:t>
      </w:r>
      <w:r w:rsidRPr="00EE72A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edinice lokalne i područne (regionalne) samouprave sudjeluju u sufinanciranju djelatnosti dadilje, na području svoje jedinice, sukladno svojim programima i odredbama posebnog propisa kojim je uređen djelokrug jedinica lokalne i područne (regionalne) samouprave.</w:t>
      </w:r>
    </w:p>
    <w:p w14:paraId="69B81045" w14:textId="77777777" w:rsidR="00D1336C" w:rsidRDefault="00D1336C" w:rsidP="00D1336C">
      <w:pPr>
        <w:pStyle w:val="BodyText"/>
        <w:ind w:right="137" w:firstLine="707"/>
        <w:jc w:val="both"/>
      </w:pPr>
    </w:p>
    <w:p w14:paraId="5555064D" w14:textId="77777777" w:rsidR="00D1336C" w:rsidRPr="006F187D" w:rsidRDefault="00D1336C" w:rsidP="00D1336C">
      <w:pPr>
        <w:pStyle w:val="BodyText"/>
        <w:ind w:right="137" w:firstLine="1"/>
        <w:jc w:val="both"/>
        <w:rPr>
          <w:b/>
          <w:bCs/>
        </w:rPr>
      </w:pPr>
      <w:r w:rsidRPr="006F187D">
        <w:rPr>
          <w:b/>
          <w:bCs/>
        </w:rPr>
        <w:t>PITANJA KOJA SE UREĐUJU OVIM AKTOM</w:t>
      </w:r>
    </w:p>
    <w:p w14:paraId="64CAD642" w14:textId="77777777" w:rsidR="007A4CF3" w:rsidRDefault="007A4CF3" w:rsidP="007A4CF3">
      <w:pPr>
        <w:pStyle w:val="ListParagraph"/>
        <w:spacing w:after="100" w:afterAutospacing="1" w:line="276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B1D8433" w14:textId="234C09E9" w:rsidR="007A4CF3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Ovom Odlukom utvrđuje se način kojim Grad Čazma sufinancira djelatnost privatnih dječjih vrtića i obrta dadilja na području Grada Čazme, uz uvjet da su ispunjeni svi zakonski i stručni preduvjeti sukladno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propisima kojima se uređuje područje njihovog djelovanja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4DA71298" w14:textId="77777777" w:rsidR="007A4CF3" w:rsidRPr="00D51C6B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6659E6D" w14:textId="20D5E3A5" w:rsidR="007A4CF3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Cilj sufinanciranja djelatnosti privatnih dječjih vrtića i  obrta dadilja je osigurati roditeljima korisnicima usluga istovjetne financijske uvjete i kriterije upisa kakve imaju roditelji djece u Dječjem vrtiću „Pčelica“ Čazma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185D5583" w14:textId="77777777" w:rsidR="007A4CF3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9FE731C" w14:textId="10FF6F15" w:rsidR="007A4CF3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Grad Čazma je u Proračunu za 2026. godinu</w:t>
      </w:r>
      <w:r w:rsidR="00EE72A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Programom javnih potreba u predškolskom odgoju i obrazovanju Grada Čazme za 2026. godinu („Službeni vjesnik“ broj 102/</w:t>
      </w:r>
      <w:r w:rsidR="00FC470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2025</w:t>
      </w:r>
      <w:r w:rsidR="00EE72A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predvidio sredstva za sufinanciranje cijene usluga privatnih dječjih vrtića u iznosu od 25.000,00 eura.</w:t>
      </w:r>
    </w:p>
    <w:p w14:paraId="60A4DA6E" w14:textId="77777777" w:rsidR="007A4CF3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FBAE824" w14:textId="1967C879" w:rsidR="007A4CF3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Ovom Odlukom utvrđuju se kriteriji za takvo financiranje i uvjeti koje subjekti koji obavljaju te djelatnosti moraju ispunjavati da bi ostvarili sredstva, kao i iznosi sufinanciranja </w:t>
      </w:r>
      <w:r w:rsidR="00C416D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polaznika koje osigurava Grad Čazma u odnosu na ekonomsku cijenu vrtića.</w:t>
      </w:r>
    </w:p>
    <w:p w14:paraId="20927939" w14:textId="77777777" w:rsidR="00EE72A6" w:rsidRDefault="00EE72A6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61E2A22" w14:textId="681EB32A" w:rsidR="00D1336C" w:rsidRDefault="00EE72A6" w:rsidP="00684BDF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Slijedom navedenog, predlaže se Gradskom vijeću usvajanje predložene Odluke.</w:t>
      </w:r>
    </w:p>
    <w:p w14:paraId="014F6C01" w14:textId="77777777" w:rsidR="00E95789" w:rsidRDefault="00E95789" w:rsidP="00684BDF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0689A5B" w14:textId="5A68ABE2" w:rsidR="00E95789" w:rsidRPr="00684BDF" w:rsidRDefault="00E95789" w:rsidP="00E95789">
      <w:pPr>
        <w:pStyle w:val="ListParagraph"/>
        <w:spacing w:after="100" w:afterAutospacing="1" w:line="276" w:lineRule="auto"/>
        <w:ind w:left="0"/>
        <w:jc w:val="right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sectPr w:rsidR="00E95789" w:rsidRPr="00684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310C7"/>
    <w:multiLevelType w:val="multilevel"/>
    <w:tmpl w:val="8F94C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B52C29"/>
    <w:multiLevelType w:val="multilevel"/>
    <w:tmpl w:val="DDB4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D69CD"/>
    <w:multiLevelType w:val="multilevel"/>
    <w:tmpl w:val="38D0E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A67848"/>
    <w:multiLevelType w:val="hybridMultilevel"/>
    <w:tmpl w:val="1B40A4DE"/>
    <w:lvl w:ilvl="0" w:tplc="891A2F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C206EF"/>
    <w:multiLevelType w:val="hybridMultilevel"/>
    <w:tmpl w:val="853265A4"/>
    <w:lvl w:ilvl="0" w:tplc="F26A57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411AEA"/>
    <w:multiLevelType w:val="hybridMultilevel"/>
    <w:tmpl w:val="76EE1EF4"/>
    <w:lvl w:ilvl="0" w:tplc="C192A2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61277E"/>
    <w:multiLevelType w:val="hybridMultilevel"/>
    <w:tmpl w:val="D18212BA"/>
    <w:lvl w:ilvl="0" w:tplc="7C6EE4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EB1B6D"/>
    <w:multiLevelType w:val="hybridMultilevel"/>
    <w:tmpl w:val="F1027558"/>
    <w:lvl w:ilvl="0" w:tplc="0C1E17F2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499A63B8"/>
    <w:multiLevelType w:val="hybridMultilevel"/>
    <w:tmpl w:val="09B4BF52"/>
    <w:lvl w:ilvl="0" w:tplc="D01200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F14B00"/>
    <w:multiLevelType w:val="hybridMultilevel"/>
    <w:tmpl w:val="05E69F74"/>
    <w:lvl w:ilvl="0" w:tplc="F0F46D2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588F22DA"/>
    <w:multiLevelType w:val="hybridMultilevel"/>
    <w:tmpl w:val="A3BE1DB0"/>
    <w:lvl w:ilvl="0" w:tplc="5CD002F2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030C2D"/>
    <w:multiLevelType w:val="hybridMultilevel"/>
    <w:tmpl w:val="405448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609B8"/>
    <w:multiLevelType w:val="multilevel"/>
    <w:tmpl w:val="33F2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104849"/>
    <w:multiLevelType w:val="hybridMultilevel"/>
    <w:tmpl w:val="9F840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AA44E9"/>
    <w:multiLevelType w:val="hybridMultilevel"/>
    <w:tmpl w:val="718810E0"/>
    <w:lvl w:ilvl="0" w:tplc="04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761D02BE"/>
    <w:multiLevelType w:val="hybridMultilevel"/>
    <w:tmpl w:val="0D189AD2"/>
    <w:lvl w:ilvl="0" w:tplc="27CC1A16">
      <w:start w:val="1"/>
      <w:numFmt w:val="decimal"/>
      <w:lvlText w:val="(%1)"/>
      <w:lvlJc w:val="left"/>
      <w:pPr>
        <w:ind w:left="4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028871091">
    <w:abstractNumId w:val="2"/>
  </w:num>
  <w:num w:numId="2" w16cid:durableId="1280573937">
    <w:abstractNumId w:val="1"/>
  </w:num>
  <w:num w:numId="3" w16cid:durableId="1419789549">
    <w:abstractNumId w:val="8"/>
  </w:num>
  <w:num w:numId="4" w16cid:durableId="2123383041">
    <w:abstractNumId w:val="4"/>
  </w:num>
  <w:num w:numId="5" w16cid:durableId="315694944">
    <w:abstractNumId w:val="5"/>
  </w:num>
  <w:num w:numId="6" w16cid:durableId="1358389795">
    <w:abstractNumId w:val="15"/>
  </w:num>
  <w:num w:numId="7" w16cid:durableId="195316647">
    <w:abstractNumId w:val="9"/>
  </w:num>
  <w:num w:numId="8" w16cid:durableId="95445465">
    <w:abstractNumId w:val="7"/>
  </w:num>
  <w:num w:numId="9" w16cid:durableId="1322126661">
    <w:abstractNumId w:val="0"/>
  </w:num>
  <w:num w:numId="10" w16cid:durableId="59331550">
    <w:abstractNumId w:val="12"/>
  </w:num>
  <w:num w:numId="11" w16cid:durableId="1174109894">
    <w:abstractNumId w:val="10"/>
  </w:num>
  <w:num w:numId="12" w16cid:durableId="1420523439">
    <w:abstractNumId w:val="14"/>
  </w:num>
  <w:num w:numId="13" w16cid:durableId="819231006">
    <w:abstractNumId w:val="6"/>
  </w:num>
  <w:num w:numId="14" w16cid:durableId="348920438">
    <w:abstractNumId w:val="3"/>
  </w:num>
  <w:num w:numId="15" w16cid:durableId="1202092870">
    <w:abstractNumId w:val="13"/>
  </w:num>
  <w:num w:numId="16" w16cid:durableId="5725420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1E"/>
    <w:rsid w:val="00027FEA"/>
    <w:rsid w:val="000431C9"/>
    <w:rsid w:val="00061EB7"/>
    <w:rsid w:val="000E743F"/>
    <w:rsid w:val="0019577B"/>
    <w:rsid w:val="00295BDA"/>
    <w:rsid w:val="002C18D5"/>
    <w:rsid w:val="002D3B4A"/>
    <w:rsid w:val="003A6236"/>
    <w:rsid w:val="00503114"/>
    <w:rsid w:val="005815D4"/>
    <w:rsid w:val="005D79E5"/>
    <w:rsid w:val="00607AFF"/>
    <w:rsid w:val="00610E80"/>
    <w:rsid w:val="00674F75"/>
    <w:rsid w:val="00684BDF"/>
    <w:rsid w:val="006F0F3B"/>
    <w:rsid w:val="00735244"/>
    <w:rsid w:val="00743C8D"/>
    <w:rsid w:val="007812C1"/>
    <w:rsid w:val="007A4CF3"/>
    <w:rsid w:val="007E1933"/>
    <w:rsid w:val="007F5455"/>
    <w:rsid w:val="00840A1E"/>
    <w:rsid w:val="00854265"/>
    <w:rsid w:val="00874321"/>
    <w:rsid w:val="0094354C"/>
    <w:rsid w:val="009A0030"/>
    <w:rsid w:val="009F782E"/>
    <w:rsid w:val="00A676D0"/>
    <w:rsid w:val="00A91B97"/>
    <w:rsid w:val="00B22704"/>
    <w:rsid w:val="00B7075B"/>
    <w:rsid w:val="00C17FC5"/>
    <w:rsid w:val="00C416D1"/>
    <w:rsid w:val="00C62A78"/>
    <w:rsid w:val="00CB6515"/>
    <w:rsid w:val="00D1336C"/>
    <w:rsid w:val="00D51C6B"/>
    <w:rsid w:val="00DE459F"/>
    <w:rsid w:val="00DF4F00"/>
    <w:rsid w:val="00E95789"/>
    <w:rsid w:val="00EE72A6"/>
    <w:rsid w:val="00EF05FF"/>
    <w:rsid w:val="00EF2661"/>
    <w:rsid w:val="00F01B72"/>
    <w:rsid w:val="00F50A5A"/>
    <w:rsid w:val="00FC470E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24233"/>
  <w15:chartTrackingRefBased/>
  <w15:docId w15:val="{2131F450-986B-4436-9E82-53B9146F8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0A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0A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0A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0A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0A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0A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0A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0A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0A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0A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0A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0A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0A1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0A1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0A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0A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0A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0A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0A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0A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A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0A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0A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0A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0A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0A1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A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A1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0A1E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607A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7A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7A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7AFF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D1336C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1336C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2C18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18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9258C-BE40-462A-BF68-9D026EA1D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Popilovski</dc:creator>
  <cp:keywords/>
  <dc:description/>
  <cp:lastModifiedBy>Ana Dujić</cp:lastModifiedBy>
  <cp:revision>5</cp:revision>
  <cp:lastPrinted>2026-05-08T12:22:00Z</cp:lastPrinted>
  <dcterms:created xsi:type="dcterms:W3CDTF">2026-05-08T12:33:00Z</dcterms:created>
  <dcterms:modified xsi:type="dcterms:W3CDTF">2026-05-08T13:18:00Z</dcterms:modified>
</cp:coreProperties>
</file>